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46346F0C" w:rsidR="00F8260B" w:rsidRPr="00004874" w:rsidRDefault="00520B9D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AA41A8">
        <w:rPr>
          <w:rFonts w:ascii="Times New Roman" w:hAnsi="Times New Roman" w:cs="Times New Roman"/>
          <w:sz w:val="24"/>
          <w:szCs w:val="24"/>
        </w:rPr>
        <w:t>2</w:t>
      </w:r>
      <w:r w:rsidR="00755434">
        <w:rPr>
          <w:rFonts w:ascii="Times New Roman" w:hAnsi="Times New Roman" w:cs="Times New Roman"/>
          <w:sz w:val="24"/>
          <w:szCs w:val="24"/>
        </w:rPr>
        <w:t>9 listopada</w:t>
      </w:r>
      <w:r w:rsidR="000C340C">
        <w:rPr>
          <w:rFonts w:ascii="Times New Roman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hAnsi="Times New Roman" w:cs="Times New Roman"/>
          <w:sz w:val="24"/>
          <w:szCs w:val="24"/>
        </w:rPr>
        <w:t>202</w:t>
      </w:r>
      <w:r w:rsidR="00755434">
        <w:rPr>
          <w:rFonts w:ascii="Times New Roman" w:hAnsi="Times New Roman" w:cs="Times New Roman"/>
          <w:sz w:val="24"/>
          <w:szCs w:val="24"/>
        </w:rPr>
        <w:t>4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789139F2" w14:textId="1AEF2351" w:rsidR="001B68CF" w:rsidRPr="00004874" w:rsidRDefault="00C72407" w:rsidP="005D5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AA41A8">
        <w:rPr>
          <w:rFonts w:ascii="Times New Roman" w:hAnsi="Times New Roman" w:cs="Times New Roman"/>
          <w:b/>
          <w:sz w:val="24"/>
          <w:szCs w:val="24"/>
        </w:rPr>
        <w:t xml:space="preserve">działalność gastronomiczną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usytuowane</w:t>
      </w:r>
      <w:r w:rsidR="005D59BA">
        <w:rPr>
          <w:rFonts w:ascii="Times New Roman" w:hAnsi="Times New Roman" w:cs="Times New Roman"/>
          <w:b/>
          <w:sz w:val="24"/>
          <w:szCs w:val="24"/>
        </w:rPr>
        <w:t>go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na  p</w:t>
      </w:r>
      <w:r w:rsidR="00AA41A8">
        <w:rPr>
          <w:rFonts w:ascii="Times New Roman" w:hAnsi="Times New Roman" w:cs="Times New Roman"/>
          <w:b/>
          <w:sz w:val="24"/>
          <w:szCs w:val="24"/>
        </w:rPr>
        <w:t>ierwszym piętrze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budynku Międzyosiedlowego Ba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senu Miejskiego, ul. Wysoka 12  we </w:t>
      </w:r>
      <w:r w:rsidRPr="00004874">
        <w:rPr>
          <w:rFonts w:ascii="Times New Roman" w:hAnsi="Times New Roman" w:cs="Times New Roman"/>
          <w:b/>
          <w:sz w:val="24"/>
          <w:szCs w:val="24"/>
        </w:rPr>
        <w:t>Włocławk</w:t>
      </w:r>
      <w:r w:rsidR="005D59BA">
        <w:rPr>
          <w:rFonts w:ascii="Times New Roman" w:hAnsi="Times New Roman" w:cs="Times New Roman"/>
          <w:b/>
          <w:sz w:val="24"/>
          <w:szCs w:val="24"/>
        </w:rPr>
        <w:t>u</w:t>
      </w:r>
      <w:r w:rsidRPr="00004874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21454083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755434"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="005A6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55434">
        <w:rPr>
          <w:rFonts w:ascii="Times New Roman" w:eastAsia="Calibri" w:hAnsi="Times New Roman" w:cs="Times New Roman"/>
          <w:b/>
          <w:bCs/>
          <w:sz w:val="24"/>
          <w:szCs w:val="24"/>
        </w:rPr>
        <w:t>grudnia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755434">
        <w:rPr>
          <w:rFonts w:ascii="Times New Roman" w:eastAsia="Calibri" w:hAnsi="Times New Roman" w:cs="Times New Roman"/>
          <w:b/>
          <w:bCs/>
          <w:sz w:val="24"/>
          <w:szCs w:val="24"/>
        </w:rPr>
        <w:t>4 r.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</w:t>
      </w:r>
      <w:r w:rsidR="00F66E4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43D84D5E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1CDE9062" w:rsidR="00D07C24" w:rsidRPr="00004874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F73404">
        <w:rPr>
          <w:rFonts w:ascii="Times New Roman" w:hAnsi="Times New Roman" w:cs="Times New Roman"/>
          <w:sz w:val="24"/>
          <w:szCs w:val="24"/>
        </w:rPr>
        <w:t>pomieszczenie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>
        <w:rPr>
          <w:rFonts w:ascii="Times New Roman" w:hAnsi="Times New Roman" w:cs="Times New Roman"/>
          <w:sz w:val="24"/>
          <w:szCs w:val="24"/>
        </w:rPr>
        <w:t xml:space="preserve"> </w:t>
      </w:r>
      <w:r w:rsidR="00AA41A8">
        <w:rPr>
          <w:rFonts w:ascii="Times New Roman" w:hAnsi="Times New Roman" w:cs="Times New Roman"/>
          <w:sz w:val="24"/>
          <w:szCs w:val="24"/>
        </w:rPr>
        <w:t>10</w:t>
      </w:r>
      <w:r w:rsidR="0000747F" w:rsidRPr="0000747F">
        <w:rPr>
          <w:rFonts w:ascii="Times New Roman" w:hAnsi="Times New Roman" w:cs="Times New Roman"/>
          <w:sz w:val="24"/>
          <w:szCs w:val="24"/>
        </w:rPr>
        <w:t>2 m</w:t>
      </w:r>
      <w:r w:rsidR="0000747F" w:rsidRPr="005D5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5D59BA">
        <w:rPr>
          <w:rFonts w:ascii="Times New Roman" w:hAnsi="Times New Roman" w:cs="Times New Roman"/>
          <w:sz w:val="24"/>
          <w:szCs w:val="24"/>
        </w:rPr>
        <w:t xml:space="preserve">jest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na  </w:t>
      </w:r>
      <w:r w:rsidR="00AA41A8">
        <w:rPr>
          <w:rFonts w:ascii="Times New Roman" w:hAnsi="Times New Roman" w:cs="Times New Roman"/>
          <w:sz w:val="24"/>
          <w:szCs w:val="24"/>
        </w:rPr>
        <w:t xml:space="preserve">pierwszym piętrze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budynku </w:t>
      </w:r>
      <w:r w:rsidR="00F73404">
        <w:rPr>
          <w:rFonts w:ascii="Times New Roman" w:hAnsi="Times New Roman" w:cs="Times New Roman"/>
          <w:sz w:val="24"/>
          <w:szCs w:val="24"/>
        </w:rPr>
        <w:t>Międzyosiedlowego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Basen</w:t>
      </w:r>
      <w:r w:rsidR="00F73404">
        <w:rPr>
          <w:rFonts w:ascii="Times New Roman" w:hAnsi="Times New Roman" w:cs="Times New Roman"/>
          <w:sz w:val="24"/>
          <w:szCs w:val="24"/>
        </w:rPr>
        <w:t>u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Miejski</w:t>
      </w:r>
      <w:r w:rsidR="00F73404">
        <w:rPr>
          <w:rFonts w:ascii="Times New Roman" w:hAnsi="Times New Roman" w:cs="Times New Roman"/>
          <w:sz w:val="24"/>
          <w:szCs w:val="24"/>
        </w:rPr>
        <w:t>ego, ul. Wysoka 12 .</w:t>
      </w:r>
    </w:p>
    <w:p w14:paraId="40A30F1E" w14:textId="06D5FFF2" w:rsidR="00D07C24" w:rsidRPr="00004874" w:rsidRDefault="00834E00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powierzchni </w:t>
      </w:r>
      <w:r w:rsidR="00AA41A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>2 m</w:t>
      </w:r>
      <w:r w:rsidR="00F73404"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="00007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3404" w:rsidRPr="00F73404">
        <w:t xml:space="preserve"> </w:t>
      </w:r>
      <w:r w:rsidR="00F73404"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41D21BDE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5D59BA">
        <w:rPr>
          <w:rFonts w:ascii="Times New Roman" w:eastAsia="Calibri" w:hAnsi="Times New Roman" w:cs="Times New Roman"/>
          <w:sz w:val="24"/>
          <w:szCs w:val="24"/>
        </w:rPr>
        <w:t>665848264</w:t>
      </w:r>
      <w:r w:rsidR="00F73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6F6DD67E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1A8">
        <w:rPr>
          <w:rFonts w:ascii="Times New Roman" w:eastAsia="Calibri" w:hAnsi="Times New Roman" w:cs="Times New Roman"/>
          <w:sz w:val="24"/>
          <w:szCs w:val="24"/>
        </w:rPr>
        <w:t>działalność gastronomiczna</w:t>
      </w:r>
      <w:r w:rsidR="001E6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6209249F" w14:textId="17178B42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 xml:space="preserve"> wod. – kan.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 xml:space="preserve">, wentylacja mechaniczna, </w:t>
      </w:r>
    </w:p>
    <w:p w14:paraId="356D4AC6" w14:textId="2BD17671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sadzki twarde</w:t>
      </w:r>
    </w:p>
    <w:p w14:paraId="1A5FB806" w14:textId="77777777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ciany ma</w:t>
      </w:r>
      <w:bookmarkStart w:id="0" w:name="_GoBack"/>
      <w:bookmarkEnd w:id="0"/>
      <w:r w:rsidR="00A31E4E" w:rsidRPr="00131991">
        <w:rPr>
          <w:rFonts w:ascii="Times New Roman" w:eastAsia="Calibri" w:hAnsi="Times New Roman" w:cs="Times New Roman"/>
          <w:sz w:val="24"/>
          <w:szCs w:val="24"/>
        </w:rPr>
        <w:t>lowane farbą emulsyjną,</w:t>
      </w:r>
    </w:p>
    <w:p w14:paraId="67FB8FE1" w14:textId="3E7B4701" w:rsidR="00A31E4E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</w:t>
      </w:r>
      <w:r w:rsidRPr="00004874">
        <w:rPr>
          <w:rFonts w:ascii="Times New Roman" w:hAnsi="Times New Roman" w:cs="Times New Roman"/>
          <w:sz w:val="24"/>
          <w:szCs w:val="24"/>
        </w:rPr>
        <w:lastRenderedPageBreak/>
        <w:t xml:space="preserve">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75543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78C8A386" w14:textId="738E3155" w:rsidR="00755434" w:rsidRPr="00755434" w:rsidRDefault="00755434" w:rsidP="0075543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5434">
        <w:rPr>
          <w:rFonts w:ascii="Times New Roman" w:hAnsi="Times New Roman" w:cs="Times New Roman"/>
          <w:sz w:val="24"/>
          <w:szCs w:val="24"/>
        </w:rPr>
        <w:t>wp</w:t>
      </w:r>
      <w:r>
        <w:rPr>
          <w:rFonts w:ascii="Times New Roman" w:hAnsi="Times New Roman" w:cs="Times New Roman"/>
          <w:sz w:val="24"/>
          <w:szCs w:val="24"/>
        </w:rPr>
        <w:t xml:space="preserve">łacenie wadium w wysokości </w:t>
      </w:r>
      <w:r w:rsidRPr="0042583D">
        <w:rPr>
          <w:rFonts w:ascii="Times New Roman" w:hAnsi="Times New Roman" w:cs="Times New Roman"/>
          <w:b/>
          <w:sz w:val="24"/>
          <w:szCs w:val="24"/>
        </w:rPr>
        <w:t xml:space="preserve">182,38 zł  (słownie złotych: dziewiętnaście </w:t>
      </w:r>
      <w:r w:rsidRPr="0042583D">
        <w:rPr>
          <w:rFonts w:ascii="Times New Roman" w:hAnsi="Times New Roman" w:cs="Times New Roman"/>
          <w:b/>
          <w:sz w:val="24"/>
          <w:szCs w:val="24"/>
        </w:rPr>
        <w:tab/>
        <w:t>27/100),</w:t>
      </w:r>
      <w:r w:rsidRPr="00755434">
        <w:rPr>
          <w:rFonts w:ascii="Times New Roman" w:hAnsi="Times New Roman" w:cs="Times New Roman"/>
          <w:sz w:val="24"/>
          <w:szCs w:val="24"/>
        </w:rPr>
        <w:t xml:space="preserve"> stanowiące 20% ceny wywoławczej netto, zgodnie z § 4 ust. 2 d </w:t>
      </w:r>
      <w:r w:rsidRPr="00755434">
        <w:rPr>
          <w:rFonts w:ascii="Times New Roman" w:hAnsi="Times New Roman" w:cs="Times New Roman"/>
          <w:sz w:val="24"/>
          <w:szCs w:val="24"/>
        </w:rPr>
        <w:tab/>
        <w:t xml:space="preserve">powołanego rozporządzenia Rady Ministrów z dnia 14 września 2004 r., </w:t>
      </w:r>
      <w:r w:rsidRPr="00755434">
        <w:rPr>
          <w:rFonts w:ascii="Times New Roman" w:hAnsi="Times New Roman" w:cs="Times New Roman"/>
          <w:sz w:val="24"/>
          <w:szCs w:val="24"/>
        </w:rPr>
        <w:tab/>
        <w:t>wyliczone w następując</w:t>
      </w:r>
      <w:r w:rsidR="0062773D">
        <w:rPr>
          <w:rFonts w:ascii="Times New Roman" w:hAnsi="Times New Roman" w:cs="Times New Roman"/>
          <w:sz w:val="24"/>
          <w:szCs w:val="24"/>
        </w:rPr>
        <w:t>y sposób: 102</w:t>
      </w:r>
      <w:r>
        <w:rPr>
          <w:rFonts w:ascii="Times New Roman" w:hAnsi="Times New Roman" w:cs="Times New Roman"/>
          <w:sz w:val="24"/>
          <w:szCs w:val="24"/>
        </w:rPr>
        <w:t xml:space="preserve"> m² x </w:t>
      </w:r>
      <w:r w:rsidR="0062773D">
        <w:rPr>
          <w:rFonts w:ascii="Times New Roman" w:hAnsi="Times New Roman" w:cs="Times New Roman"/>
          <w:sz w:val="24"/>
          <w:szCs w:val="24"/>
        </w:rPr>
        <w:t>8,94 zł</w:t>
      </w:r>
      <w:r w:rsidRPr="00755434">
        <w:rPr>
          <w:rFonts w:ascii="Times New Roman" w:hAnsi="Times New Roman" w:cs="Times New Roman"/>
          <w:sz w:val="24"/>
          <w:szCs w:val="24"/>
        </w:rPr>
        <w:t xml:space="preserve"> zł/netto x 20%</w:t>
      </w:r>
    </w:p>
    <w:p w14:paraId="426D9018" w14:textId="66B315DE" w:rsidR="003239F4" w:rsidRPr="0075543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3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75543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75543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75543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755434">
        <w:rPr>
          <w:rFonts w:ascii="Times New Roman" w:hAnsi="Times New Roman" w:cs="Times New Roman"/>
        </w:rPr>
        <w:t xml:space="preserve"> </w:t>
      </w:r>
      <w:r w:rsidR="00DF2EE0" w:rsidRPr="0075543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755434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Pr="0075543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62773D">
        <w:rPr>
          <w:rFonts w:ascii="Times New Roman" w:eastAsia="Calibri" w:hAnsi="Times New Roman" w:cs="Times New Roman"/>
          <w:sz w:val="24"/>
          <w:szCs w:val="24"/>
        </w:rPr>
        <w:t>10 grudnia</w:t>
      </w:r>
      <w:r w:rsidR="000C340C" w:rsidRPr="00755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434">
        <w:rPr>
          <w:rFonts w:ascii="Times New Roman" w:eastAsia="Calibri" w:hAnsi="Times New Roman" w:cs="Times New Roman"/>
          <w:sz w:val="24"/>
          <w:szCs w:val="24"/>
        </w:rPr>
        <w:t>202</w:t>
      </w:r>
      <w:r w:rsidR="0062773D">
        <w:rPr>
          <w:rFonts w:ascii="Times New Roman" w:eastAsia="Calibri" w:hAnsi="Times New Roman" w:cs="Times New Roman"/>
          <w:sz w:val="24"/>
          <w:szCs w:val="24"/>
        </w:rPr>
        <w:t>4</w:t>
      </w:r>
      <w:r w:rsidRPr="00755434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ADC669" w14:textId="31486C40" w:rsidR="003239F4" w:rsidRPr="00004874" w:rsidRDefault="003239F4" w:rsidP="00D07C2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 wyraźnie określone w przelewie,</w:t>
      </w:r>
    </w:p>
    <w:p w14:paraId="140BF383" w14:textId="3F86E15B" w:rsidR="003239F4" w:rsidRPr="00004874" w:rsidRDefault="003239F4" w:rsidP="006277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62773D" w:rsidRPr="0042583D">
        <w:rPr>
          <w:rFonts w:ascii="Times New Roman" w:eastAsia="Calibri" w:hAnsi="Times New Roman" w:cs="Times New Roman"/>
          <w:b/>
          <w:sz w:val="24"/>
          <w:szCs w:val="24"/>
        </w:rPr>
        <w:t>10 grudnia</w:t>
      </w:r>
      <w:r w:rsidR="00340CE0" w:rsidRPr="0042583D">
        <w:rPr>
          <w:rFonts w:ascii="Times New Roman" w:eastAsia="Calibri" w:hAnsi="Times New Roman" w:cs="Times New Roman"/>
          <w:b/>
          <w:sz w:val="24"/>
          <w:szCs w:val="24"/>
        </w:rPr>
        <w:t xml:space="preserve"> 2024 </w:t>
      </w:r>
      <w:r w:rsidR="0062773D" w:rsidRPr="004258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2EE0" w:rsidRPr="0042583D">
        <w:rPr>
          <w:rFonts w:ascii="Times New Roman" w:eastAsia="Calibri" w:hAnsi="Times New Roman" w:cs="Times New Roman"/>
          <w:b/>
          <w:sz w:val="24"/>
          <w:szCs w:val="24"/>
        </w:rPr>
        <w:t>roku do godziny 12:00</w:t>
      </w:r>
      <w:r w:rsidRPr="0042583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7BB96C12" w:rsidR="00520B9D" w:rsidRPr="00004874" w:rsidRDefault="003239F4" w:rsidP="006277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62773D" w:rsidRPr="0042583D">
        <w:rPr>
          <w:rFonts w:ascii="Times New Roman" w:eastAsia="Calibri" w:hAnsi="Times New Roman" w:cs="Times New Roman"/>
          <w:b/>
          <w:sz w:val="24"/>
          <w:szCs w:val="24"/>
        </w:rPr>
        <w:t xml:space="preserve">10 grudnia 2024 </w:t>
      </w:r>
      <w:r w:rsidR="00DF2EE0" w:rsidRPr="0042583D">
        <w:rPr>
          <w:rFonts w:ascii="Times New Roman" w:eastAsia="Calibri" w:hAnsi="Times New Roman" w:cs="Times New Roman"/>
          <w:b/>
          <w:sz w:val="24"/>
          <w:szCs w:val="24"/>
        </w:rPr>
        <w:t>roku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42583D">
        <w:rPr>
          <w:rFonts w:ascii="Times New Roman" w:eastAsia="Calibri" w:hAnsi="Times New Roman" w:cs="Times New Roman"/>
          <w:b/>
          <w:sz w:val="24"/>
          <w:szCs w:val="24"/>
        </w:rPr>
        <w:t>do godziny 12:00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terminu, pisemnego oświadczenia zgodnie z Załącznikiem nr 1 do regulaminu przetargu na najem lokali użytkowych, stanowiących własność Gminy Miasto Włocławek, że zapoznały się ze stanem technicznym lokali objętych przetargiem i nie wnoszą żadnych zastrzeżeń;</w:t>
      </w:r>
    </w:p>
    <w:p w14:paraId="2094D73C" w14:textId="1F38C6B4" w:rsidR="00520B9D" w:rsidRPr="00675E7A" w:rsidRDefault="003239F4" w:rsidP="006277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, 87-800 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Włocławek przez osoby przystępujące do przetargu, w terminie do dnia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62773D" w:rsidRPr="004258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 grudnia 2024  </w:t>
      </w:r>
      <w:r w:rsidR="00DF2EE0" w:rsidRPr="0042583D">
        <w:rPr>
          <w:rFonts w:ascii="Times New Roman" w:eastAsia="Calibri" w:hAnsi="Times New Roman" w:cs="Times New Roman"/>
          <w:b/>
          <w:sz w:val="24"/>
          <w:szCs w:val="24"/>
        </w:rPr>
        <w:t>roku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42583D">
        <w:rPr>
          <w:rFonts w:ascii="Times New Roman" w:eastAsia="Calibri" w:hAnsi="Times New Roman" w:cs="Times New Roman"/>
          <w:b/>
          <w:sz w:val="24"/>
          <w:szCs w:val="24"/>
        </w:rPr>
        <w:t>do godziny 12:00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675E7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408D8E2F" w14:textId="7F2D2232" w:rsidR="009211AA" w:rsidRDefault="00332902" w:rsidP="009211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>stawk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332902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="00D07C24" w:rsidRPr="00332902">
        <w:rPr>
          <w:rFonts w:ascii="Times New Roman" w:eastAsia="Calibri" w:hAnsi="Times New Roman" w:cs="Times New Roman"/>
          <w:sz w:val="24"/>
          <w:szCs w:val="24"/>
        </w:rPr>
        <w:t xml:space="preserve">ustalona </w:t>
      </w:r>
      <w:r w:rsidR="00776FD5">
        <w:rPr>
          <w:rFonts w:ascii="Times New Roman" w:eastAsia="Calibri" w:hAnsi="Times New Roman" w:cs="Times New Roman"/>
          <w:sz w:val="24"/>
          <w:szCs w:val="24"/>
        </w:rPr>
        <w:t>została</w:t>
      </w:r>
    </w:p>
    <w:p w14:paraId="139191B4" w14:textId="66D275AA" w:rsidR="00D07C24" w:rsidRPr="00332902" w:rsidRDefault="00520B9D" w:rsidP="009211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902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417B6E" w:rsidRPr="00332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902" w:rsidRPr="00332902">
        <w:rPr>
          <w:rFonts w:ascii="Times New Roman" w:eastAsia="Calibri" w:hAnsi="Times New Roman" w:cs="Times New Roman"/>
          <w:sz w:val="24"/>
          <w:szCs w:val="24"/>
        </w:rPr>
        <w:t>netto</w:t>
      </w:r>
      <w:r w:rsidR="00F061FE" w:rsidRPr="00332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73D">
        <w:rPr>
          <w:rFonts w:ascii="Times New Roman" w:hAnsi="Times New Roman" w:cs="Times New Roman"/>
          <w:b/>
          <w:sz w:val="24"/>
          <w:szCs w:val="24"/>
        </w:rPr>
        <w:t>8,94 zł</w:t>
      </w:r>
      <w:r w:rsidR="00332902" w:rsidRPr="00332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029" w:rsidRPr="00332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902">
        <w:rPr>
          <w:rFonts w:ascii="Times New Roman" w:hAnsi="Times New Roman" w:cs="Times New Roman"/>
          <w:b/>
          <w:sz w:val="24"/>
          <w:szCs w:val="24"/>
        </w:rPr>
        <w:t>zł za jeden m</w:t>
      </w:r>
      <w:r w:rsidRPr="003329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2902">
        <w:rPr>
          <w:rFonts w:ascii="Times New Roman" w:hAnsi="Times New Roman" w:cs="Times New Roman"/>
          <w:sz w:val="24"/>
          <w:szCs w:val="24"/>
        </w:rPr>
        <w:t xml:space="preserve"> </w:t>
      </w:r>
      <w:r w:rsidR="00417B6E" w:rsidRPr="00332902">
        <w:rPr>
          <w:rFonts w:ascii="Times New Roman" w:hAnsi="Times New Roman" w:cs="Times New Roman"/>
          <w:sz w:val="24"/>
          <w:szCs w:val="24"/>
        </w:rPr>
        <w:t xml:space="preserve"> </w:t>
      </w:r>
      <w:r w:rsidR="0062773D">
        <w:rPr>
          <w:rFonts w:ascii="Times New Roman" w:hAnsi="Times New Roman" w:cs="Times New Roman"/>
          <w:sz w:val="24"/>
          <w:szCs w:val="24"/>
        </w:rPr>
        <w:t xml:space="preserve"> ( brutto 11</w:t>
      </w:r>
      <w:r w:rsidR="00332902" w:rsidRPr="00332902">
        <w:rPr>
          <w:rFonts w:ascii="Times New Roman" w:hAnsi="Times New Roman" w:cs="Times New Roman"/>
          <w:sz w:val="24"/>
          <w:szCs w:val="24"/>
        </w:rPr>
        <w:t xml:space="preserve"> zł za jeden m2 )</w:t>
      </w:r>
      <w:r w:rsidRPr="00332902">
        <w:rPr>
          <w:rFonts w:ascii="Times New Roman" w:hAnsi="Times New Roman" w:cs="Times New Roman"/>
          <w:sz w:val="24"/>
          <w:szCs w:val="24"/>
        </w:rPr>
        <w:t>w stosunku miesięcznym.</w:t>
      </w:r>
    </w:p>
    <w:p w14:paraId="64236107" w14:textId="47297877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0B9D" w:rsidRPr="00201D63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 centralnego ogrz</w:t>
      </w:r>
      <w:r w:rsidR="008F2837">
        <w:rPr>
          <w:rFonts w:ascii="Times New Roman" w:hAnsi="Times New Roman" w:cs="Times New Roman"/>
          <w:sz w:val="24"/>
          <w:szCs w:val="24"/>
        </w:rPr>
        <w:t xml:space="preserve">ewania, napraw, konserwacji, </w:t>
      </w:r>
      <w:r w:rsidR="00520B9D" w:rsidRPr="00201D63">
        <w:rPr>
          <w:rFonts w:ascii="Times New Roman" w:hAnsi="Times New Roman" w:cs="Times New Roman"/>
          <w:sz w:val="24"/>
          <w:szCs w:val="24"/>
        </w:rPr>
        <w:t>wywozu śmieci</w:t>
      </w:r>
      <w:r w:rsidR="008F2837">
        <w:rPr>
          <w:rFonts w:ascii="Times New Roman" w:hAnsi="Times New Roman" w:cs="Times New Roman"/>
          <w:sz w:val="24"/>
          <w:szCs w:val="24"/>
        </w:rPr>
        <w:t xml:space="preserve"> i nieczystości, i podatku</w:t>
      </w:r>
      <w:r w:rsidR="000E1A72">
        <w:rPr>
          <w:rFonts w:ascii="Times New Roman" w:hAnsi="Times New Roman" w:cs="Times New Roman"/>
          <w:sz w:val="24"/>
          <w:szCs w:val="24"/>
        </w:rPr>
        <w:t xml:space="preserve"> od nieruchomości.</w:t>
      </w:r>
      <w:r w:rsidR="00520B9D" w:rsidRPr="00201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9199" w14:textId="4991E6F9" w:rsidR="006D0517" w:rsidRPr="006D0517" w:rsidRDefault="00201D63" w:rsidP="00201D6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0B9D"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energii cieplnej, wody, ścieków, wywozu nieczystości</w:t>
      </w:r>
      <w:r w:rsidR="00C64852">
        <w:rPr>
          <w:rFonts w:ascii="Arial" w:eastAsia="Times New Roman" w:hAnsi="Arial" w:cs="Arial"/>
          <w:kern w:val="3"/>
          <w:szCs w:val="24"/>
          <w:lang w:eastAsia="ar-SA"/>
        </w:rPr>
        <w:t xml:space="preserve">, konserwacji i podatku od nieruchomości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 w następującej wysokości:</w:t>
      </w:r>
    </w:p>
    <w:p w14:paraId="7C3B9C6E" w14:textId="77777777" w:rsidR="006D0517" w:rsidRPr="006D0517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>wodę wg wskazań podlicznika</w:t>
      </w:r>
    </w:p>
    <w:p w14:paraId="522887AF" w14:textId="77777777" w:rsidR="00660AD3" w:rsidRDefault="00660AD3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ścieki wg wskazań podlicznika</w:t>
      </w:r>
    </w:p>
    <w:p w14:paraId="5172DF83" w14:textId="77777777" w:rsidR="000E1A72" w:rsidRDefault="00660AD3" w:rsidP="00660AD3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60AD3">
        <w:rPr>
          <w:rFonts w:ascii="Arial" w:eastAsia="Times New Roman" w:hAnsi="Arial" w:cs="Arial"/>
          <w:kern w:val="3"/>
          <w:szCs w:val="24"/>
          <w:lang w:eastAsia="ar-SA"/>
        </w:rPr>
        <w:t>konserwa</w:t>
      </w:r>
      <w:r w:rsidR="000E1A72">
        <w:rPr>
          <w:rFonts w:ascii="Arial" w:eastAsia="Times New Roman" w:hAnsi="Arial" w:cs="Arial"/>
          <w:kern w:val="3"/>
          <w:szCs w:val="24"/>
          <w:lang w:eastAsia="ar-SA"/>
        </w:rPr>
        <w:t>cję – kwota stała</w:t>
      </w:r>
      <w:r w:rsidRPr="00660AD3">
        <w:rPr>
          <w:rFonts w:ascii="Arial" w:eastAsia="Times New Roman" w:hAnsi="Arial" w:cs="Arial"/>
          <w:kern w:val="3"/>
          <w:szCs w:val="24"/>
          <w:lang w:eastAsia="ar-SA"/>
        </w:rPr>
        <w:t xml:space="preserve"> w stosunku miesięcznym  </w:t>
      </w:r>
    </w:p>
    <w:p w14:paraId="1EEAC037" w14:textId="16436933" w:rsidR="000E1A72" w:rsidRDefault="000E1A72" w:rsidP="00660AD3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podatek od nieruchomości zgodnie ze złożoną przez Osir deklaracją w stosunku miesięcznym</w:t>
      </w:r>
    </w:p>
    <w:p w14:paraId="13608E52" w14:textId="4C1CCB87" w:rsidR="00DF2EE0" w:rsidRPr="000E1A72" w:rsidRDefault="006D0517" w:rsidP="000E1A72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0E1A72">
        <w:rPr>
          <w:rFonts w:ascii="Arial" w:eastAsia="Times New Roman" w:hAnsi="Arial" w:cs="Arial"/>
          <w:kern w:val="3"/>
          <w:szCs w:val="24"/>
          <w:lang w:eastAsia="ar-SA"/>
        </w:rPr>
        <w:t xml:space="preserve">za </w:t>
      </w:r>
      <w:r w:rsidR="003E2A20" w:rsidRPr="000E1A72">
        <w:rPr>
          <w:rFonts w:ascii="Arial" w:eastAsia="Times New Roman" w:hAnsi="Arial" w:cs="Arial"/>
          <w:kern w:val="3"/>
          <w:szCs w:val="24"/>
          <w:lang w:eastAsia="ar-SA"/>
        </w:rPr>
        <w:t>wywóz nieczystości stałych i ciekłych na podstawie umowy jaką  Najemca zawrze z przedsiębiorstwem zajmującym się zawodowo świadczeniem tego typu usług.</w:t>
      </w:r>
    </w:p>
    <w:p w14:paraId="137BAADC" w14:textId="417A1610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1CAD7ECF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0E889DC2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677FF5DD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Bliższych informacji o przedmiotowym przetargu udziela się pod numerem tel.:</w:t>
      </w:r>
      <w:r w:rsidR="00131991" w:rsidRPr="00201D63">
        <w:rPr>
          <w:rFonts w:ascii="Times New Roman" w:eastAsia="Calibri" w:hAnsi="Times New Roman" w:cs="Times New Roman"/>
          <w:sz w:val="24"/>
          <w:szCs w:val="24"/>
        </w:rPr>
        <w:br/>
      </w:r>
      <w:r w:rsidR="00004874" w:rsidRPr="00201D63">
        <w:rPr>
          <w:rFonts w:ascii="Times New Roman" w:eastAsia="Calibri" w:hAnsi="Times New Roman" w:cs="Times New Roman"/>
          <w:sz w:val="24"/>
          <w:szCs w:val="24"/>
        </w:rPr>
        <w:t>54 413 07 00</w:t>
      </w:r>
    </w:p>
    <w:p w14:paraId="4B765530" w14:textId="491FCE54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17.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 xml:space="preserve">Uczestnicy przetargu biorą udział osobiście lub przez pełnomocnika na podstawie ustalonego pełnomocnictwa w formie </w:t>
      </w:r>
      <w:r w:rsidR="00131991" w:rsidRPr="00201D63">
        <w:rPr>
          <w:rFonts w:ascii="Times New Roman" w:eastAsia="Calibri" w:hAnsi="Times New Roman" w:cs="Times New Roman"/>
          <w:sz w:val="24"/>
          <w:szCs w:val="24"/>
        </w:rPr>
        <w:t>pisemnej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279D62D3" w:rsidR="00D07C2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520B9D" w:rsidRPr="00201D63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39E4BE6F" w:rsidR="00004874" w:rsidRPr="00201D63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="00004874" w:rsidRPr="00201D63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11C1" w14:textId="77777777" w:rsidR="00894FC0" w:rsidRDefault="00894FC0" w:rsidP="002B23DE">
      <w:pPr>
        <w:spacing w:after="0" w:line="240" w:lineRule="auto"/>
      </w:pPr>
      <w:r>
        <w:separator/>
      </w:r>
    </w:p>
  </w:endnote>
  <w:endnote w:type="continuationSeparator" w:id="0">
    <w:p w14:paraId="19328343" w14:textId="77777777" w:rsidR="00894FC0" w:rsidRDefault="00894FC0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42583D">
          <w:rPr>
            <w:noProof/>
          </w:rPr>
          <w:t>4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EA9E" w14:textId="77777777" w:rsidR="00894FC0" w:rsidRDefault="00894FC0" w:rsidP="002B23DE">
      <w:pPr>
        <w:spacing w:after="0" w:line="240" w:lineRule="auto"/>
      </w:pPr>
      <w:r>
        <w:separator/>
      </w:r>
    </w:p>
  </w:footnote>
  <w:footnote w:type="continuationSeparator" w:id="0">
    <w:p w14:paraId="3F2D8F44" w14:textId="77777777" w:rsidR="00894FC0" w:rsidRDefault="00894FC0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7C844082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755434">
      <w:t>5</w:t>
    </w:r>
    <w:r w:rsidR="005D59BA">
      <w:t>.</w:t>
    </w:r>
    <w:r>
      <w:t>202</w:t>
    </w:r>
    <w:r w:rsidR="00755434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124AA"/>
    <w:multiLevelType w:val="hybridMultilevel"/>
    <w:tmpl w:val="7A86E5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B2C3F"/>
    <w:multiLevelType w:val="hybridMultilevel"/>
    <w:tmpl w:val="3B42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F034BB"/>
    <w:multiLevelType w:val="hybridMultilevel"/>
    <w:tmpl w:val="543025C6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86F4A"/>
    <w:multiLevelType w:val="hybridMultilevel"/>
    <w:tmpl w:val="07FCCCC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7"/>
  </w:num>
  <w:num w:numId="5">
    <w:abstractNumId w:val="21"/>
  </w:num>
  <w:num w:numId="6">
    <w:abstractNumId w:val="16"/>
  </w:num>
  <w:num w:numId="7">
    <w:abstractNumId w:val="14"/>
  </w:num>
  <w:num w:numId="8">
    <w:abstractNumId w:val="25"/>
  </w:num>
  <w:num w:numId="9">
    <w:abstractNumId w:val="0"/>
  </w:num>
  <w:num w:numId="10">
    <w:abstractNumId w:val="12"/>
  </w:num>
  <w:num w:numId="11">
    <w:abstractNumId w:val="18"/>
  </w:num>
  <w:num w:numId="12">
    <w:abstractNumId w:val="17"/>
  </w:num>
  <w:num w:numId="13">
    <w:abstractNumId w:val="26"/>
  </w:num>
  <w:num w:numId="14">
    <w:abstractNumId w:val="24"/>
  </w:num>
  <w:num w:numId="15">
    <w:abstractNumId w:val="6"/>
  </w:num>
  <w:num w:numId="16">
    <w:abstractNumId w:val="19"/>
  </w:num>
  <w:num w:numId="17">
    <w:abstractNumId w:val="4"/>
  </w:num>
  <w:num w:numId="18">
    <w:abstractNumId w:val="19"/>
  </w:num>
  <w:num w:numId="19">
    <w:abstractNumId w:val="2"/>
  </w:num>
  <w:num w:numId="20">
    <w:abstractNumId w:val="22"/>
  </w:num>
  <w:num w:numId="21">
    <w:abstractNumId w:val="9"/>
  </w:num>
  <w:num w:numId="22">
    <w:abstractNumId w:val="13"/>
  </w:num>
  <w:num w:numId="23">
    <w:abstractNumId w:val="20"/>
  </w:num>
  <w:num w:numId="24">
    <w:abstractNumId w:val="11"/>
  </w:num>
  <w:num w:numId="25">
    <w:abstractNumId w:val="15"/>
  </w:num>
  <w:num w:numId="26">
    <w:abstractNumId w:val="10"/>
  </w:num>
  <w:num w:numId="27">
    <w:abstractNumId w:val="8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22003"/>
    <w:rsid w:val="00037108"/>
    <w:rsid w:val="000464EB"/>
    <w:rsid w:val="000649AE"/>
    <w:rsid w:val="00091557"/>
    <w:rsid w:val="000944C5"/>
    <w:rsid w:val="000C340C"/>
    <w:rsid w:val="000E1A72"/>
    <w:rsid w:val="00107E35"/>
    <w:rsid w:val="00126FAF"/>
    <w:rsid w:val="00130E97"/>
    <w:rsid w:val="00131991"/>
    <w:rsid w:val="001522FA"/>
    <w:rsid w:val="00173EE1"/>
    <w:rsid w:val="00194CFD"/>
    <w:rsid w:val="001A7BCB"/>
    <w:rsid w:val="001B68CF"/>
    <w:rsid w:val="001C4872"/>
    <w:rsid w:val="001E0560"/>
    <w:rsid w:val="001E6FC4"/>
    <w:rsid w:val="00201D63"/>
    <w:rsid w:val="002374DA"/>
    <w:rsid w:val="002416E1"/>
    <w:rsid w:val="00241857"/>
    <w:rsid w:val="00255154"/>
    <w:rsid w:val="002636ED"/>
    <w:rsid w:val="00271127"/>
    <w:rsid w:val="00282AE9"/>
    <w:rsid w:val="00287A2E"/>
    <w:rsid w:val="00292AA7"/>
    <w:rsid w:val="002A43A2"/>
    <w:rsid w:val="002B23DE"/>
    <w:rsid w:val="002E7742"/>
    <w:rsid w:val="003239F4"/>
    <w:rsid w:val="00332902"/>
    <w:rsid w:val="00340CE0"/>
    <w:rsid w:val="00392C51"/>
    <w:rsid w:val="003C0B43"/>
    <w:rsid w:val="003E2A20"/>
    <w:rsid w:val="004048C6"/>
    <w:rsid w:val="00417B6E"/>
    <w:rsid w:val="00424F23"/>
    <w:rsid w:val="0042583D"/>
    <w:rsid w:val="004640E6"/>
    <w:rsid w:val="00471B0F"/>
    <w:rsid w:val="00491029"/>
    <w:rsid w:val="004C784C"/>
    <w:rsid w:val="004E4981"/>
    <w:rsid w:val="004F794F"/>
    <w:rsid w:val="005206D7"/>
    <w:rsid w:val="00520B9D"/>
    <w:rsid w:val="00523EE9"/>
    <w:rsid w:val="00534BDB"/>
    <w:rsid w:val="005461F8"/>
    <w:rsid w:val="005866EE"/>
    <w:rsid w:val="005A60F3"/>
    <w:rsid w:val="005A6F4E"/>
    <w:rsid w:val="005B6BF4"/>
    <w:rsid w:val="005D59BA"/>
    <w:rsid w:val="005D6A35"/>
    <w:rsid w:val="00601A06"/>
    <w:rsid w:val="0062773D"/>
    <w:rsid w:val="00660AD3"/>
    <w:rsid w:val="00664D7A"/>
    <w:rsid w:val="00675E7A"/>
    <w:rsid w:val="00676028"/>
    <w:rsid w:val="00686ED7"/>
    <w:rsid w:val="006C2C8F"/>
    <w:rsid w:val="006C56E1"/>
    <w:rsid w:val="006D0517"/>
    <w:rsid w:val="006E2924"/>
    <w:rsid w:val="006F725F"/>
    <w:rsid w:val="00700B52"/>
    <w:rsid w:val="00705AA7"/>
    <w:rsid w:val="00707F1A"/>
    <w:rsid w:val="00753FB9"/>
    <w:rsid w:val="00755434"/>
    <w:rsid w:val="00776FD5"/>
    <w:rsid w:val="00782511"/>
    <w:rsid w:val="007862C5"/>
    <w:rsid w:val="007C3EC7"/>
    <w:rsid w:val="008164B5"/>
    <w:rsid w:val="00834E00"/>
    <w:rsid w:val="00894FC0"/>
    <w:rsid w:val="00895E7A"/>
    <w:rsid w:val="008A76FE"/>
    <w:rsid w:val="008C3ACA"/>
    <w:rsid w:val="008C75F3"/>
    <w:rsid w:val="008D786E"/>
    <w:rsid w:val="008E4081"/>
    <w:rsid w:val="008F2837"/>
    <w:rsid w:val="0090317D"/>
    <w:rsid w:val="00911D86"/>
    <w:rsid w:val="009153DD"/>
    <w:rsid w:val="009211AA"/>
    <w:rsid w:val="00935A17"/>
    <w:rsid w:val="00972822"/>
    <w:rsid w:val="009B69DC"/>
    <w:rsid w:val="009C1365"/>
    <w:rsid w:val="009D2D79"/>
    <w:rsid w:val="009F2F17"/>
    <w:rsid w:val="00A31E4E"/>
    <w:rsid w:val="00A50BBC"/>
    <w:rsid w:val="00A5435B"/>
    <w:rsid w:val="00A57FEE"/>
    <w:rsid w:val="00A83C42"/>
    <w:rsid w:val="00A85515"/>
    <w:rsid w:val="00AA3BE7"/>
    <w:rsid w:val="00AA41A8"/>
    <w:rsid w:val="00AC1BFA"/>
    <w:rsid w:val="00AE37DD"/>
    <w:rsid w:val="00B63390"/>
    <w:rsid w:val="00B66D4F"/>
    <w:rsid w:val="00B92039"/>
    <w:rsid w:val="00B93376"/>
    <w:rsid w:val="00B939A2"/>
    <w:rsid w:val="00BA7AD8"/>
    <w:rsid w:val="00BB2D65"/>
    <w:rsid w:val="00BE0258"/>
    <w:rsid w:val="00C114D1"/>
    <w:rsid w:val="00C64852"/>
    <w:rsid w:val="00C72407"/>
    <w:rsid w:val="00C80963"/>
    <w:rsid w:val="00CA72D9"/>
    <w:rsid w:val="00CC48FB"/>
    <w:rsid w:val="00CD0BB3"/>
    <w:rsid w:val="00CE5BEF"/>
    <w:rsid w:val="00CF34A2"/>
    <w:rsid w:val="00D07C24"/>
    <w:rsid w:val="00D100C0"/>
    <w:rsid w:val="00D3470B"/>
    <w:rsid w:val="00D54746"/>
    <w:rsid w:val="00D7506B"/>
    <w:rsid w:val="00D7739A"/>
    <w:rsid w:val="00DA154B"/>
    <w:rsid w:val="00DA5D5F"/>
    <w:rsid w:val="00DB1AB2"/>
    <w:rsid w:val="00DB54F4"/>
    <w:rsid w:val="00DC2F7E"/>
    <w:rsid w:val="00DD3ADA"/>
    <w:rsid w:val="00DD6CE4"/>
    <w:rsid w:val="00DF2EE0"/>
    <w:rsid w:val="00DF47CC"/>
    <w:rsid w:val="00E17E06"/>
    <w:rsid w:val="00E63A68"/>
    <w:rsid w:val="00E8410D"/>
    <w:rsid w:val="00E86152"/>
    <w:rsid w:val="00E96ABF"/>
    <w:rsid w:val="00EA4461"/>
    <w:rsid w:val="00EB28EB"/>
    <w:rsid w:val="00ED1680"/>
    <w:rsid w:val="00EE3E51"/>
    <w:rsid w:val="00EF3A44"/>
    <w:rsid w:val="00EF7101"/>
    <w:rsid w:val="00F061FE"/>
    <w:rsid w:val="00F119AF"/>
    <w:rsid w:val="00F2215B"/>
    <w:rsid w:val="00F42162"/>
    <w:rsid w:val="00F66E4C"/>
    <w:rsid w:val="00F73404"/>
    <w:rsid w:val="00F8260B"/>
    <w:rsid w:val="00FB7BEC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5</cp:revision>
  <cp:lastPrinted>2022-02-02T13:14:00Z</cp:lastPrinted>
  <dcterms:created xsi:type="dcterms:W3CDTF">2024-11-29T11:27:00Z</dcterms:created>
  <dcterms:modified xsi:type="dcterms:W3CDTF">2024-11-29T12:01:00Z</dcterms:modified>
</cp:coreProperties>
</file>